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75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5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8"/>
      </w:tblGrid>
      <w:tr>
        <w:trPr>
          <w:trHeight w:val="251" w:hRule="atLeast"/>
        </w:trPr>
        <w:tc>
          <w:tcPr>
            <w:tcW w:w="3038" w:type="dxa"/>
          </w:tcPr>
          <w:p>
            <w:pPr>
              <w:pStyle w:val="TableParagraph"/>
              <w:spacing w:line="211" w:lineRule="exact"/>
              <w:ind w:left="38" w:right="3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ข้อมูลโครงการจัดซื</w:t>
            </w:r>
            <w:r>
              <w:rPr>
                <w:rFonts w:ascii="Microsoft Sans Serif" w:hAnsi="Microsoft Sans Serif" w:cs="Microsoft Sans Serif" w:eastAsia="Microsoft Sans Serif"/>
                <w:spacing w:val="-35"/>
                <w:w w:val="65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อจัดจ้างในรอบเดือน</w:t>
            </w:r>
            <w:r>
              <w:rPr>
                <w:rFonts w:ascii="Microsoft Sans Serif" w:hAnsi="Microsoft Sans Serif" w:cs="Microsoft Sans Serif" w:eastAsia="Microsoft Sans Serif"/>
                <w:spacing w:val="24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มกราคม</w:t>
            </w:r>
            <w:r>
              <w:rPr>
                <w:rFonts w:ascii="Microsoft Sans Serif" w:hAnsi="Microsoft Sans Serif" w:cs="Microsoft Sans Serif" w:eastAsia="Microsoft Sans Serif"/>
                <w:spacing w:val="19"/>
                <w:sz w:val="20"/>
                <w:szCs w:val="20"/>
              </w:rPr>
              <w:t> </w:t>
            </w:r>
            <w:r>
              <w:rPr>
                <w:b/>
                <w:bCs/>
                <w:spacing w:val="-4"/>
                <w:w w:val="65"/>
                <w:sz w:val="20"/>
                <w:szCs w:val="20"/>
              </w:rPr>
              <w:t>2568</w:t>
            </w:r>
          </w:p>
        </w:tc>
      </w:tr>
      <w:tr>
        <w:trPr>
          <w:trHeight w:val="290" w:hRule="atLeast"/>
        </w:trPr>
        <w:tc>
          <w:tcPr>
            <w:tcW w:w="3038" w:type="dxa"/>
          </w:tcPr>
          <w:p>
            <w:pPr>
              <w:pStyle w:val="TableParagraph"/>
              <w:spacing w:before="17"/>
              <w:ind w:right="38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0"/>
                <w:szCs w:val="20"/>
              </w:rPr>
              <w:t>สถานีตํารวจภูธรมะเริง</w:t>
            </w:r>
          </w:p>
        </w:tc>
      </w:tr>
      <w:tr>
        <w:trPr>
          <w:trHeight w:val="258" w:hRule="atLeast"/>
        </w:trPr>
        <w:tc>
          <w:tcPr>
            <w:tcW w:w="3038" w:type="dxa"/>
          </w:tcPr>
          <w:p>
            <w:pPr>
              <w:pStyle w:val="TableParagraph"/>
              <w:spacing w:line="230" w:lineRule="exact" w:before="8"/>
              <w:ind w:left="38" w:right="3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0"/>
                <w:szCs w:val="20"/>
              </w:rPr>
              <w:t>ปีงบประมาณ</w:t>
            </w:r>
            <w:r>
              <w:rPr>
                <w:rFonts w:ascii="Microsoft Sans Serif" w:hAnsi="Microsoft Sans Serif" w:cs="Microsoft Sans Serif" w:eastAsia="Microsoft Sans Serif"/>
                <w:spacing w:val="17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65"/>
                <w:sz w:val="20"/>
                <w:szCs w:val="20"/>
              </w:rPr>
              <w:t>พ.ศ.</w:t>
            </w:r>
            <w:r>
              <w:rPr>
                <w:rFonts w:ascii="Microsoft Sans Serif" w:hAnsi="Microsoft Sans Serif" w:cs="Microsoft Sans Serif" w:eastAsia="Microsoft Sans Serif"/>
                <w:spacing w:val="19"/>
                <w:sz w:val="20"/>
                <w:szCs w:val="20"/>
              </w:rPr>
              <w:t> </w:t>
            </w:r>
            <w:r>
              <w:rPr>
                <w:b/>
                <w:bCs/>
                <w:spacing w:val="-4"/>
                <w:w w:val="65"/>
                <w:sz w:val="20"/>
                <w:szCs w:val="20"/>
              </w:rPr>
              <w:t>2568</w:t>
            </w:r>
          </w:p>
        </w:tc>
      </w:tr>
    </w:tbl>
    <w:p>
      <w:pPr>
        <w:pStyle w:val="BodyText"/>
        <w:spacing w:before="93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749"/>
        <w:gridCol w:w="919"/>
        <w:gridCol w:w="663"/>
        <w:gridCol w:w="830"/>
        <w:gridCol w:w="1288"/>
        <w:gridCol w:w="1056"/>
        <w:gridCol w:w="991"/>
        <w:gridCol w:w="799"/>
        <w:gridCol w:w="830"/>
        <w:gridCol w:w="967"/>
        <w:gridCol w:w="902"/>
        <w:gridCol w:w="878"/>
        <w:gridCol w:w="888"/>
        <w:gridCol w:w="1353"/>
        <w:gridCol w:w="1039"/>
      </w:tblGrid>
      <w:tr>
        <w:trPr>
          <w:trHeight w:val="875" w:hRule="atLeast"/>
        </w:trPr>
        <w:tc>
          <w:tcPr>
            <w:tcW w:w="492" w:type="dxa"/>
            <w:shd w:val="clear" w:color="auto" w:fill="C5D9EF"/>
          </w:tcPr>
          <w:p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ลํำดับที่</w:t>
            </w:r>
          </w:p>
        </w:tc>
        <w:tc>
          <w:tcPr>
            <w:tcW w:w="749" w:type="dxa"/>
            <w:shd w:val="clear" w:color="auto" w:fill="C5D9EF"/>
          </w:tcPr>
          <w:p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ปีงบประมำณ</w:t>
            </w:r>
          </w:p>
        </w:tc>
        <w:tc>
          <w:tcPr>
            <w:tcW w:w="919" w:type="dxa"/>
            <w:shd w:val="clear" w:color="auto" w:fill="C5D9EF"/>
          </w:tcPr>
          <w:p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ชื่อหน่วยงำน</w:t>
            </w:r>
          </w:p>
        </w:tc>
        <w:tc>
          <w:tcPr>
            <w:tcW w:w="663" w:type="dxa"/>
            <w:shd w:val="clear" w:color="auto" w:fill="C5D9EF"/>
          </w:tcPr>
          <w:p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อํำเภอ</w:t>
            </w:r>
          </w:p>
        </w:tc>
        <w:tc>
          <w:tcPr>
            <w:tcW w:w="830" w:type="dxa"/>
            <w:shd w:val="clear" w:color="auto" w:fill="C5D9EF"/>
          </w:tcPr>
          <w:p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5"/>
                <w:sz w:val="16"/>
                <w:szCs w:val="16"/>
              </w:rPr>
              <w:t>จังหวัด</w:t>
            </w:r>
          </w:p>
        </w:tc>
        <w:tc>
          <w:tcPr>
            <w:tcW w:w="1288" w:type="dxa"/>
            <w:shd w:val="clear" w:color="auto" w:fill="C5D9EF"/>
          </w:tcPr>
          <w:p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 w:righ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5"/>
                <w:sz w:val="16"/>
                <w:szCs w:val="16"/>
              </w:rPr>
              <w:t>กระทรวง</w:t>
            </w:r>
          </w:p>
        </w:tc>
        <w:tc>
          <w:tcPr>
            <w:tcW w:w="1056" w:type="dxa"/>
            <w:shd w:val="clear" w:color="auto" w:fill="C5D9EF"/>
          </w:tcPr>
          <w:p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ประเภทหน่วยงำน</w:t>
            </w:r>
          </w:p>
        </w:tc>
        <w:tc>
          <w:tcPr>
            <w:tcW w:w="991" w:type="dxa"/>
            <w:shd w:val="clear" w:color="auto" w:fill="C5D9EF"/>
          </w:tcPr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188" w:hanging="10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ชื่อรำยกำรของงำน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ที่จัดซื้อจัดจ้ำง</w:t>
            </w:r>
          </w:p>
        </w:tc>
        <w:tc>
          <w:tcPr>
            <w:tcW w:w="799" w:type="dxa"/>
            <w:shd w:val="clear" w:color="auto" w:fill="C5D9EF"/>
          </w:tcPr>
          <w:p>
            <w:pPr>
              <w:pStyle w:val="TableParagraph"/>
              <w:spacing w:line="235" w:lineRule="auto" w:before="49"/>
              <w:ind w:left="111" w:right="94" w:firstLine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วงเงิน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งบประมำณที่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ได้รับจัดสรร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(บำท)</w:t>
            </w:r>
          </w:p>
        </w:tc>
        <w:tc>
          <w:tcPr>
            <w:tcW w:w="830" w:type="dxa"/>
            <w:shd w:val="clear" w:color="auto" w:fill="C5D9EF"/>
          </w:tcPr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162" w:hanging="5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แหล่งที่มำของ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4"/>
                <w:w w:val="70"/>
                <w:sz w:val="16"/>
                <w:szCs w:val="16"/>
              </w:rPr>
              <w:t>งบประมำณ</w:t>
            </w:r>
          </w:p>
        </w:tc>
        <w:tc>
          <w:tcPr>
            <w:tcW w:w="967" w:type="dxa"/>
            <w:shd w:val="clear" w:color="auto" w:fill="C5D9EF"/>
          </w:tcPr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341" w:hanging="2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สถำนะกำรจัดซื้อ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จัดจ้ำง</w:t>
            </w:r>
          </w:p>
        </w:tc>
        <w:tc>
          <w:tcPr>
            <w:tcW w:w="902" w:type="dxa"/>
            <w:shd w:val="clear" w:color="auto" w:fill="C5D9EF"/>
          </w:tcPr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341" w:right="100" w:hanging="22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วิธีกำรจัดซื้อจัด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4"/>
                <w:w w:val="70"/>
                <w:sz w:val="16"/>
                <w:szCs w:val="16"/>
              </w:rPr>
              <w:t>จ้ำงฯ</w:t>
            </w:r>
          </w:p>
        </w:tc>
        <w:tc>
          <w:tcPr>
            <w:tcW w:w="878" w:type="dxa"/>
            <w:shd w:val="clear" w:color="auto" w:fill="C5D9EF"/>
          </w:tcPr>
          <w:p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0"/>
                <w:sz w:val="16"/>
                <w:szCs w:val="16"/>
              </w:rPr>
              <w:t>รำคำกลำง</w:t>
            </w:r>
            <w:r>
              <w:rPr>
                <w:b/>
                <w:bCs/>
                <w:spacing w:val="-11"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(บำท)</w:t>
            </w:r>
          </w:p>
        </w:tc>
        <w:tc>
          <w:tcPr>
            <w:tcW w:w="888" w:type="dxa"/>
            <w:shd w:val="clear" w:color="auto" w:fill="C5D9EF"/>
          </w:tcPr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171" w:right="153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รำคำที่ตกลง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จัดซื้อจดจ้ำง</w:t>
            </w:r>
          </w:p>
        </w:tc>
        <w:tc>
          <w:tcPr>
            <w:tcW w:w="1353" w:type="dxa"/>
            <w:shd w:val="clear" w:color="auto" w:fill="C5D9EF"/>
          </w:tcPr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212" w:hanging="1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รำยชื่อผู้ประกอบกำรจัดซื้อ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จัดจ้ำงที่ได้รับคัดเลือก</w:t>
            </w:r>
          </w:p>
        </w:tc>
        <w:tc>
          <w:tcPr>
            <w:tcW w:w="1039" w:type="dxa"/>
            <w:shd w:val="clear" w:color="auto" w:fill="C5D9EF"/>
          </w:tcPr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268" w:hanging="10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เลขที่โครงกำรใน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w w:val="70"/>
                <w:sz w:val="16"/>
                <w:szCs w:val="16"/>
              </w:rPr>
              <w:t>ระบบ</w:t>
            </w:r>
            <w:r>
              <w:rPr>
                <w:b/>
                <w:bCs/>
                <w:spacing w:val="-13"/>
                <w:sz w:val="16"/>
                <w:szCs w:val="16"/>
              </w:rPr>
              <w:t> </w:t>
            </w:r>
            <w:r>
              <w:rPr>
                <w:b/>
                <w:bCs/>
                <w:w w:val="70"/>
                <w:sz w:val="16"/>
                <w:szCs w:val="16"/>
              </w:rPr>
              <w:t>e-GP</w:t>
            </w:r>
          </w:p>
        </w:tc>
      </w:tr>
      <w:tr>
        <w:trPr>
          <w:trHeight w:val="180" w:hRule="atLeast"/>
        </w:trPr>
        <w:tc>
          <w:tcPr>
            <w:tcW w:w="492" w:type="dxa"/>
            <w:vMerge w:val="restart"/>
          </w:tcPr>
          <w:p>
            <w:pPr>
              <w:pStyle w:val="TableParagraph"/>
              <w:spacing w:line="175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80"/>
                <w:sz w:val="16"/>
              </w:rPr>
              <w:t>1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line="180" w:lineRule="exact"/>
              <w:ind w:left="148"/>
              <w:rPr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0"/>
                <w:sz w:val="12"/>
                <w:szCs w:val="12"/>
              </w:rPr>
              <w:t>พ.ศ.</w:t>
            </w:r>
            <w:r>
              <w:rPr>
                <w:rFonts w:ascii="Microsoft Sans Serif" w:hAnsi="Microsoft Sans Serif" w:cs="Microsoft Sans Serif" w:eastAsia="Microsoft Sans Serif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w w:val="80"/>
                <w:sz w:val="16"/>
                <w:szCs w:val="16"/>
              </w:rPr>
              <w:t>2568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spacing w:before="19"/>
              <w:ind w:left="316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สภ.มะเริง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19"/>
              <w:ind w:left="28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4"/>
                <w:w w:val="80"/>
                <w:sz w:val="12"/>
                <w:szCs w:val="12"/>
              </w:rPr>
              <w:t>เมือง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before="19"/>
              <w:ind w:left="227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นครราชสีมา</w:t>
            </w:r>
          </w:p>
        </w:tc>
        <w:tc>
          <w:tcPr>
            <w:tcW w:w="1288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30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สํานักงาน</w:t>
            </w:r>
          </w:p>
        </w:tc>
        <w:tc>
          <w:tcPr>
            <w:tcW w:w="1056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16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หน่วยงาน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28" w:right="13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ค่านํ</w:t>
            </w:r>
            <w:r>
              <w:rPr>
                <w:rFonts w:ascii="Microsoft Sans Serif" w:hAnsi="Microsoft Sans Serif" w:cs="Microsoft Sans Serif" w:eastAsia="Microsoft Sans Serif"/>
                <w:spacing w:val="-13"/>
                <w:w w:val="65"/>
                <w:sz w:val="12"/>
                <w:szCs w:val="1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5"/>
                <w:w w:val="80"/>
                <w:sz w:val="12"/>
                <w:szCs w:val="12"/>
              </w:rPr>
              <w:t>ามัน</w:t>
            </w:r>
          </w:p>
        </w:tc>
        <w:tc>
          <w:tcPr>
            <w:tcW w:w="799" w:type="dxa"/>
            <w:vMerge w:val="restart"/>
          </w:tcPr>
          <w:p>
            <w:pPr>
              <w:pStyle w:val="TableParagraph"/>
              <w:spacing w:line="175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75,841.50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before="19"/>
              <w:ind w:left="33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5"/>
                <w:w w:val="75"/>
                <w:sz w:val="12"/>
                <w:szCs w:val="12"/>
              </w:rPr>
              <w:t>ตร.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before="19"/>
              <w:ind w:left="242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ลงนามในสัญญา</w:t>
            </w:r>
          </w:p>
        </w:tc>
        <w:tc>
          <w:tcPr>
            <w:tcW w:w="902" w:type="dxa"/>
            <w:vMerge w:val="restart"/>
          </w:tcPr>
          <w:p>
            <w:pPr>
              <w:pStyle w:val="TableParagraph"/>
              <w:spacing w:before="19"/>
              <w:ind w:left="247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เฉพาะเจาะจง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spacing w:line="175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75,841.50</w:t>
            </w:r>
          </w:p>
        </w:tc>
        <w:tc>
          <w:tcPr>
            <w:tcW w:w="888" w:type="dxa"/>
            <w:vMerge w:val="restart"/>
          </w:tcPr>
          <w:p>
            <w:pPr>
              <w:pStyle w:val="TableParagraph"/>
              <w:spacing w:line="175" w:lineRule="exact"/>
              <w:ind w:left="169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75,841.50</w:t>
            </w:r>
          </w:p>
        </w:tc>
        <w:tc>
          <w:tcPr>
            <w:tcW w:w="1353" w:type="dxa"/>
            <w:vMerge w:val="restart"/>
          </w:tcPr>
          <w:p>
            <w:pPr>
              <w:pStyle w:val="TableParagraph"/>
              <w:spacing w:before="19"/>
              <w:ind w:left="323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หจก.โคราชกว้างไพศาล</w:t>
            </w:r>
          </w:p>
        </w:tc>
        <w:tc>
          <w:tcPr>
            <w:tcW w:w="1039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39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ไม่ต้องดําเนินการ</w:t>
            </w:r>
          </w:p>
        </w:tc>
      </w:tr>
      <w:tr>
        <w:trPr>
          <w:trHeight w:val="217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30" w:right="1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ตํารวจแห่งชาติ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24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ในสังกัดสํานักงาน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28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เชื</w:t>
            </w:r>
            <w:r>
              <w:rPr>
                <w:rFonts w:ascii="Microsoft Sans Serif" w:hAnsi="Microsoft Sans Serif" w:cs="Microsoft Sans Serif" w:eastAsia="Microsoft Sans Serif"/>
                <w:spacing w:val="-20"/>
                <w:w w:val="65"/>
                <w:sz w:val="12"/>
                <w:szCs w:val="1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อเพลิง</w:t>
            </w:r>
          </w:p>
        </w:tc>
        <w:tc>
          <w:tcPr>
            <w:tcW w:w="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9" w:right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ผ่านระบบ</w:t>
            </w:r>
            <w:r>
              <w:rPr>
                <w:rFonts w:ascii="Microsoft Sans Serif" w:hAnsi="Microsoft Sans Serif" w:cs="Microsoft Sans Serif" w:eastAsia="Microsoft Sans Serif"/>
                <w:spacing w:val="17"/>
                <w:sz w:val="12"/>
                <w:szCs w:val="12"/>
              </w:rPr>
              <w:t> </w:t>
            </w:r>
            <w:r>
              <w:rPr>
                <w:b/>
                <w:bCs/>
                <w:w w:val="65"/>
                <w:sz w:val="16"/>
                <w:szCs w:val="16"/>
              </w:rPr>
              <w:t>e-</w:t>
            </w:r>
            <w:r>
              <w:rPr>
                <w:b/>
                <w:bCs/>
                <w:spacing w:val="-5"/>
                <w:w w:val="65"/>
                <w:sz w:val="16"/>
                <w:szCs w:val="16"/>
              </w:rPr>
              <w:t>GP</w:t>
            </w:r>
          </w:p>
        </w:tc>
      </w:tr>
      <w:tr>
        <w:trPr>
          <w:trHeight w:val="155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>
            <w:pPr>
              <w:pStyle w:val="TableParagraph"/>
              <w:spacing w:line="108" w:lineRule="exact" w:before="27"/>
              <w:ind w:left="320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1"/>
                <w:szCs w:val="11"/>
              </w:rPr>
              <w:t>ตํารวจแห่งชาติ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4" w:hRule="atLeast"/>
        </w:trPr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40"/>
        <w:rPr>
          <w:rFonts w:ascii="Times New Roman"/>
          <w:b w:val="0"/>
        </w:rPr>
      </w:pPr>
    </w:p>
    <w:p>
      <w:pPr>
        <w:pStyle w:val="BodyText"/>
        <w:ind w:left="2724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5715889</wp:posOffset>
            </wp:positionH>
            <wp:positionV relativeFrom="paragraph">
              <wp:posOffset>101571</wp:posOffset>
            </wp:positionV>
            <wp:extent cx="853770" cy="39005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70" cy="39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70"/>
        </w:rPr>
        <w:t>ตรวจแล้วถูกต้อง</w:t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7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</w:tblGrid>
      <w:tr>
        <w:trPr>
          <w:trHeight w:val="131" w:hRule="atLeast"/>
        </w:trPr>
        <w:tc>
          <w:tcPr>
            <w:tcW w:w="1594" w:type="dxa"/>
          </w:tcPr>
          <w:p>
            <w:pPr>
              <w:pStyle w:val="TableParagraph"/>
              <w:spacing w:line="112" w:lineRule="exact"/>
              <w:ind w:left="50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5"/>
                <w:sz w:val="11"/>
                <w:szCs w:val="11"/>
              </w:rPr>
              <w:t>พ.ต.อ.</w:t>
            </w:r>
          </w:p>
        </w:tc>
      </w:tr>
      <w:tr>
        <w:trPr>
          <w:trHeight w:val="222" w:hRule="atLeast"/>
        </w:trPr>
        <w:tc>
          <w:tcPr>
            <w:tcW w:w="1594" w:type="dxa"/>
          </w:tcPr>
          <w:p>
            <w:pPr>
              <w:pStyle w:val="TableParagraph"/>
              <w:spacing w:line="180" w:lineRule="exact"/>
              <w:ind w:left="7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16"/>
                <w:szCs w:val="16"/>
              </w:rPr>
              <w:t>(ธนิต</w:t>
            </w:r>
            <w:r>
              <w:rPr>
                <w:b/>
                <w:bCs/>
                <w:spacing w:val="-2"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ดวงกลำง)</w:t>
            </w:r>
          </w:p>
        </w:tc>
      </w:tr>
      <w:tr>
        <w:trPr>
          <w:trHeight w:val="156" w:hRule="atLeast"/>
        </w:trPr>
        <w:tc>
          <w:tcPr>
            <w:tcW w:w="1594" w:type="dxa"/>
          </w:tcPr>
          <w:p>
            <w:pPr>
              <w:pStyle w:val="TableParagraph"/>
              <w:spacing w:line="109" w:lineRule="exact" w:before="27"/>
              <w:ind w:left="954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1"/>
                <w:szCs w:val="11"/>
              </w:rPr>
              <w:t>ผกก.สภ.มะเริง</w:t>
            </w:r>
          </w:p>
        </w:tc>
      </w:tr>
    </w:tbl>
    <w:sectPr>
      <w:type w:val="continuous"/>
      <w:pgSz w:w="16840" w:h="11910" w:orient="landscape"/>
      <w:pgMar w:top="1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Tansinee Sonsanam</dc:creator>
  <dcterms:created xsi:type="dcterms:W3CDTF">2025-04-21T07:38:08Z</dcterms:created>
  <dcterms:modified xsi:type="dcterms:W3CDTF">2025-04-21T07:38:08Z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2019</vt:lpwstr>
  </property>
</Properties>
</file>